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A9" w:rsidRDefault="006B3437" w:rsidP="00F52D7A">
      <w:r>
        <w:rPr>
          <w:noProof/>
        </w:rPr>
        <w:drawing>
          <wp:inline distT="0" distB="0" distL="0" distR="0">
            <wp:extent cx="1676634" cy="438211"/>
            <wp:effectExtent l="0" t="0" r="0" b="0"/>
            <wp:docPr id="240" name="圖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7E018F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634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362" w:rsidRDefault="00BF5362" w:rsidP="00BF5362">
      <w:pPr>
        <w:widowControl/>
        <w:numPr>
          <w:ilvl w:val="0"/>
          <w:numId w:val="6"/>
        </w:numPr>
        <w:spacing w:line="525" w:lineRule="atLeast"/>
        <w:ind w:left="0"/>
        <w:rPr>
          <w:color w:val="BCBCBC"/>
          <w:sz w:val="18"/>
          <w:szCs w:val="18"/>
        </w:rPr>
      </w:pPr>
      <w:r>
        <w:rPr>
          <w:color w:val="BCBCBC"/>
          <w:sz w:val="18"/>
          <w:szCs w:val="18"/>
        </w:rPr>
        <w:t>2025-12-11 16:29:38</w:t>
      </w:r>
      <w:r>
        <w:rPr>
          <w:color w:val="BCBCBC"/>
          <w:sz w:val="18"/>
          <w:szCs w:val="18"/>
        </w:rPr>
        <w:t xml:space="preserve">　新聞來源</w:t>
      </w:r>
      <w:r>
        <w:rPr>
          <w:color w:val="BCBCBC"/>
          <w:sz w:val="18"/>
          <w:szCs w:val="18"/>
        </w:rPr>
        <w:t xml:space="preserve"> : </w:t>
      </w:r>
      <w:hyperlink r:id="rId6" w:history="1">
        <w:r>
          <w:rPr>
            <w:rStyle w:val="a3"/>
            <w:color w:val="333333"/>
            <w:sz w:val="18"/>
            <w:szCs w:val="18"/>
            <w:u w:val="none"/>
            <w:bdr w:val="none" w:sz="0" w:space="0" w:color="auto" w:frame="1"/>
          </w:rPr>
          <w:t>台灣好報</w:t>
        </w:r>
      </w:hyperlink>
    </w:p>
    <w:p w:rsidR="00BF5362" w:rsidRDefault="00BF5362" w:rsidP="00BF5362">
      <w:pPr>
        <w:pStyle w:val="1"/>
        <w:spacing w:before="0" w:beforeAutospacing="0" w:after="0" w:afterAutospacing="0"/>
        <w:rPr>
          <w:color w:val="EA313F"/>
          <w:sz w:val="53"/>
          <w:szCs w:val="53"/>
        </w:rPr>
      </w:pPr>
      <w:r>
        <w:rPr>
          <w:color w:val="EA313F"/>
          <w:sz w:val="53"/>
          <w:szCs w:val="53"/>
        </w:rPr>
        <w:t>輔</w:t>
      </w:r>
      <w:proofErr w:type="gramStart"/>
      <w:r>
        <w:rPr>
          <w:color w:val="EA313F"/>
          <w:sz w:val="53"/>
          <w:szCs w:val="53"/>
        </w:rPr>
        <w:t>英科大跨域成果</w:t>
      </w:r>
      <w:proofErr w:type="gramEnd"/>
      <w:r>
        <w:rPr>
          <w:color w:val="EA313F"/>
          <w:sz w:val="53"/>
          <w:szCs w:val="53"/>
        </w:rPr>
        <w:t>大放異彩 數位人文×美容科技匯聚全國菁英 雙競賽抱回大專組冠軍</w:t>
      </w:r>
    </w:p>
    <w:p w:rsidR="00BF5362" w:rsidRDefault="00BF5362" w:rsidP="00BF5362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82515" cy="3657600"/>
            <wp:effectExtent l="0" t="0" r="0" b="0"/>
            <wp:docPr id="5" name="圖片 5" descr="輔英科大跨域成果大放異彩 數位人文×美容科技匯聚全國菁英 雙競賽抱回大專組冠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輔英科大跨域成果大放異彩 數位人文×美容科技匯聚全國菁英 雙競賽抱回大專組冠軍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1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</w:p>
    <w:p w:rsidR="00BF5362" w:rsidRDefault="00BF5362" w:rsidP="00BF5362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【記者 王苡蘋╱高雄 報導】輔英科技大學在歲末舉辦「2025全國健康美容科技研討會暨專題競賽」及「2025全國數位人文學生實務專題競賽」，吸引全國各大專院校與高中職學生熱烈參與。兩項活動不僅展現各校創意能量，更</w:t>
      </w:r>
      <w:proofErr w:type="gramStart"/>
      <w:r>
        <w:rPr>
          <w:color w:val="666666"/>
          <w:spacing w:val="8"/>
          <w:sz w:val="27"/>
          <w:szCs w:val="27"/>
        </w:rPr>
        <w:t>凸顯輔英科大跨域</w:t>
      </w:r>
      <w:proofErr w:type="gramEnd"/>
      <w:r>
        <w:rPr>
          <w:color w:val="666666"/>
          <w:spacing w:val="8"/>
          <w:sz w:val="27"/>
          <w:szCs w:val="27"/>
        </w:rPr>
        <w:t>整合教育成果深受肯定，最終在兩項全國競賽中皆奪下大專組第一名，成為今年度最受矚目的亮點。</w:t>
      </w:r>
    </w:p>
    <w:p w:rsidR="00BF5362" w:rsidRDefault="00BF5362" w:rsidP="00BF5362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lastRenderedPageBreak/>
        <w:drawing>
          <wp:inline distT="0" distB="0" distL="0" distR="0">
            <wp:extent cx="4882515" cy="3657600"/>
            <wp:effectExtent l="0" t="0" r="0" b="0"/>
            <wp:docPr id="4" name="圖片 4" descr="輔英科大跨域成果大放異彩 數位人文×美容科技匯聚全國菁英 雙競賽抱回大專組冠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輔英科大跨域成果大放異彩 數位人文×美容科技匯聚全國菁英 雙競賽抱回大專組冠軍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1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  <w:r>
        <w:rPr>
          <w:rFonts w:ascii="Arial" w:hAnsi="Arial" w:cs="Arial"/>
          <w:color w:val="666666"/>
          <w:spacing w:val="8"/>
          <w:sz w:val="27"/>
          <w:szCs w:val="27"/>
        </w:rPr>
        <w:t>▲</w:t>
      </w:r>
      <w:proofErr w:type="gramStart"/>
      <w:r>
        <w:rPr>
          <w:color w:val="666666"/>
          <w:spacing w:val="8"/>
          <w:sz w:val="27"/>
          <w:szCs w:val="27"/>
        </w:rPr>
        <w:t>輔英科大</w:t>
      </w:r>
      <w:proofErr w:type="gramEnd"/>
      <w:r>
        <w:rPr>
          <w:color w:val="666666"/>
          <w:spacing w:val="8"/>
          <w:sz w:val="27"/>
          <w:szCs w:val="27"/>
        </w:rPr>
        <w:t>與中華長生美學再生醫學會及中華美容美</w:t>
      </w:r>
      <w:proofErr w:type="gramStart"/>
      <w:r>
        <w:rPr>
          <w:color w:val="666666"/>
          <w:spacing w:val="8"/>
          <w:sz w:val="27"/>
          <w:szCs w:val="27"/>
        </w:rPr>
        <w:t>睫</w:t>
      </w:r>
      <w:proofErr w:type="gramEnd"/>
      <w:r>
        <w:rPr>
          <w:color w:val="666666"/>
          <w:spacing w:val="8"/>
          <w:sz w:val="27"/>
          <w:szCs w:val="27"/>
        </w:rPr>
        <w:t>發展協會正式簽署</w:t>
      </w:r>
      <w:r>
        <w:rPr>
          <w:color w:val="666666"/>
          <w:spacing w:val="8"/>
          <w:sz w:val="27"/>
          <w:szCs w:val="27"/>
        </w:rPr>
        <w:t>MOU</w:t>
      </w:r>
      <w:r>
        <w:rPr>
          <w:color w:val="666666"/>
          <w:spacing w:val="8"/>
          <w:sz w:val="27"/>
          <w:szCs w:val="27"/>
        </w:rPr>
        <w:t>策略聯盟。</w:t>
      </w:r>
    </w:p>
    <w:p w:rsidR="00BF5362" w:rsidRDefault="00BF5362" w:rsidP="00BF5362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輔英科大校長林惠賢表示，當今教育已走向跨領域整合，無論是數位科技、人文研究，或再生醫學與美容科技，皆是未來人才的重要發展方向。輔英長期</w:t>
      </w:r>
      <w:proofErr w:type="gramStart"/>
      <w:r>
        <w:rPr>
          <w:color w:val="666666"/>
          <w:spacing w:val="8"/>
          <w:sz w:val="27"/>
          <w:szCs w:val="27"/>
        </w:rPr>
        <w:t>投入跨域課程</w:t>
      </w:r>
      <w:proofErr w:type="gramEnd"/>
      <w:r>
        <w:rPr>
          <w:color w:val="666666"/>
          <w:spacing w:val="8"/>
          <w:sz w:val="27"/>
          <w:szCs w:val="27"/>
        </w:rPr>
        <w:t>與</w:t>
      </w:r>
      <w:proofErr w:type="gramStart"/>
      <w:r>
        <w:rPr>
          <w:color w:val="666666"/>
          <w:spacing w:val="8"/>
          <w:sz w:val="27"/>
          <w:szCs w:val="27"/>
        </w:rPr>
        <w:t>實作場域</w:t>
      </w:r>
      <w:proofErr w:type="gramEnd"/>
      <w:r>
        <w:rPr>
          <w:color w:val="666666"/>
          <w:spacing w:val="8"/>
          <w:sz w:val="27"/>
          <w:szCs w:val="27"/>
        </w:rPr>
        <w:t>建置，讓學生能在真實情境中驗證所學、挑戰創新，並與產業需求接軌。此次兩項全國競賽的優異成績，不僅肯定學生努力，也反映</w:t>
      </w:r>
      <w:proofErr w:type="gramStart"/>
      <w:r>
        <w:rPr>
          <w:color w:val="666666"/>
          <w:spacing w:val="8"/>
          <w:sz w:val="27"/>
          <w:szCs w:val="27"/>
        </w:rPr>
        <w:t>學校跨域教育</w:t>
      </w:r>
      <w:proofErr w:type="gramEnd"/>
      <w:r>
        <w:rPr>
          <w:color w:val="666666"/>
          <w:spacing w:val="8"/>
          <w:sz w:val="27"/>
          <w:szCs w:val="27"/>
        </w:rPr>
        <w:t>的成效。</w:t>
      </w:r>
    </w:p>
    <w:p w:rsidR="00BF5362" w:rsidRDefault="00BF5362" w:rsidP="00BF5362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學校用品</w:t>
      </w:r>
    </w:p>
    <w:p w:rsidR="00BF5362" w:rsidRDefault="00BF5362" w:rsidP="00BF5362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再生醫學與美容科技成焦點 研討會產</w:t>
      </w:r>
      <w:proofErr w:type="gramStart"/>
      <w:r>
        <w:rPr>
          <w:color w:val="666666"/>
          <w:spacing w:val="8"/>
          <w:sz w:val="27"/>
          <w:szCs w:val="27"/>
        </w:rPr>
        <w:t>官學齊聚</w:t>
      </w:r>
      <w:proofErr w:type="gramEnd"/>
    </w:p>
    <w:p w:rsidR="00BF5362" w:rsidRDefault="00BF5362" w:rsidP="00BF5362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由健康美容系主辦的「2025全國健康美容科技研討會」邀集產官學界專家與全國各校參與，議程涵蓋專題演講、海報論文展示與學生專題競賽，被視為健康美容領域年度指標性盛事。</w:t>
      </w:r>
    </w:p>
    <w:p w:rsidR="00BF5362" w:rsidRDefault="00BF5362" w:rsidP="00BF5362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會中，輔英科大與中華長生美學再生醫學會、中華美容美</w:t>
      </w:r>
      <w:proofErr w:type="gramStart"/>
      <w:r>
        <w:rPr>
          <w:color w:val="666666"/>
          <w:spacing w:val="8"/>
          <w:sz w:val="27"/>
          <w:szCs w:val="27"/>
        </w:rPr>
        <w:t>睫</w:t>
      </w:r>
      <w:proofErr w:type="gramEnd"/>
      <w:r>
        <w:rPr>
          <w:color w:val="666666"/>
          <w:spacing w:val="8"/>
          <w:sz w:val="27"/>
          <w:szCs w:val="27"/>
        </w:rPr>
        <w:t>發展協會簽署 MOU，正式建立策略聯盟，以強化技術合作、師資培訓與人才培育。同時，由勞動部 TTQS 認證的中華美容美</w:t>
      </w:r>
      <w:proofErr w:type="gramStart"/>
      <w:r>
        <w:rPr>
          <w:color w:val="666666"/>
          <w:spacing w:val="8"/>
          <w:sz w:val="27"/>
          <w:szCs w:val="27"/>
        </w:rPr>
        <w:t>睫</w:t>
      </w:r>
      <w:proofErr w:type="gramEnd"/>
      <w:r>
        <w:rPr>
          <w:color w:val="666666"/>
          <w:spacing w:val="8"/>
          <w:sz w:val="27"/>
          <w:szCs w:val="27"/>
        </w:rPr>
        <w:t>發展協會協助，完成「皮膚管理從業人員技能認證檢定試場」掛牌，象徵輔</w:t>
      </w:r>
      <w:r>
        <w:rPr>
          <w:color w:val="666666"/>
          <w:spacing w:val="8"/>
          <w:sz w:val="27"/>
          <w:szCs w:val="27"/>
        </w:rPr>
        <w:lastRenderedPageBreak/>
        <w:t>英具備專業檢定場域資格，將有助提升證照輔導能量與產學合作深度。</w:t>
      </w:r>
    </w:p>
    <w:p w:rsidR="00BF5362" w:rsidRDefault="00BF5362" w:rsidP="00BF5362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研討會最受矚目的主題演講，由中華長生美學再生醫學會理事長、三軍總醫院整形外科主治醫師戴念梓教授主講「細胞再生醫學與外</w:t>
      </w:r>
      <w:proofErr w:type="gramStart"/>
      <w:r>
        <w:rPr>
          <w:color w:val="666666"/>
          <w:spacing w:val="8"/>
          <w:sz w:val="27"/>
          <w:szCs w:val="27"/>
        </w:rPr>
        <w:t>泌</w:t>
      </w:r>
      <w:proofErr w:type="gramEnd"/>
      <w:r>
        <w:rPr>
          <w:color w:val="666666"/>
          <w:spacing w:val="8"/>
          <w:sz w:val="27"/>
          <w:szCs w:val="27"/>
        </w:rPr>
        <w:t>體多元應用」。戴教授分享自體脂肪幹細胞在慢性傷口修復上的成功案例，並解析外</w:t>
      </w:r>
      <w:proofErr w:type="gramStart"/>
      <w:r>
        <w:rPr>
          <w:color w:val="666666"/>
          <w:spacing w:val="8"/>
          <w:sz w:val="27"/>
          <w:szCs w:val="27"/>
        </w:rPr>
        <w:t>泌</w:t>
      </w:r>
      <w:proofErr w:type="gramEnd"/>
      <w:r>
        <w:rPr>
          <w:color w:val="666666"/>
          <w:spacing w:val="8"/>
          <w:sz w:val="27"/>
          <w:szCs w:val="27"/>
        </w:rPr>
        <w:t>體透過生長因子、核酸與蛋白質促進肌膚修復、抗發炎與抗老化的機制。他指出，細胞再生醫學未來可跨足</w:t>
      </w:r>
      <w:proofErr w:type="gramStart"/>
      <w:r>
        <w:rPr>
          <w:color w:val="666666"/>
          <w:spacing w:val="8"/>
          <w:sz w:val="27"/>
          <w:szCs w:val="27"/>
        </w:rPr>
        <w:t>醫</w:t>
      </w:r>
      <w:proofErr w:type="gramEnd"/>
      <w:r>
        <w:rPr>
          <w:color w:val="666666"/>
          <w:spacing w:val="8"/>
          <w:sz w:val="27"/>
          <w:szCs w:val="27"/>
        </w:rPr>
        <w:t>美光電、中醫保健、保養品甚至寵物醫療領域，但必須以合法、安全為前提，才能真正造福民眾。</w:t>
      </w:r>
    </w:p>
    <w:p w:rsidR="00BF5362" w:rsidRDefault="00BF5362" w:rsidP="00BF5362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健康美容系副主任柯美華補充，今年徵稿範圍涵蓋美容保健、造型設計、美容科技與家政生活應用等領域，通過審查的論文將出版並申請 ISBN，有助於提升學生研究能見度。</w:t>
      </w:r>
    </w:p>
    <w:p w:rsidR="00BF5362" w:rsidRDefault="00BF5362" w:rsidP="00BF5362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82515" cy="3657600"/>
            <wp:effectExtent l="0" t="0" r="0" b="0"/>
            <wp:docPr id="3" name="圖片 3" descr="輔英科大跨域成果大放異彩 數位人文×美容科技匯聚全國菁英 雙競賽抱回大專組冠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輔英科大跨域成果大放異彩 數位人文×美容科技匯聚全國菁英 雙競賽抱回大專組冠軍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1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  <w:r>
        <w:rPr>
          <w:rFonts w:ascii="Arial" w:hAnsi="Arial" w:cs="Arial"/>
          <w:color w:val="666666"/>
          <w:spacing w:val="8"/>
          <w:sz w:val="27"/>
          <w:szCs w:val="27"/>
        </w:rPr>
        <w:t>▲</w:t>
      </w:r>
      <w:r>
        <w:rPr>
          <w:color w:val="666666"/>
          <w:spacing w:val="8"/>
          <w:sz w:val="27"/>
          <w:szCs w:val="27"/>
        </w:rPr>
        <w:t>全國健康美容科技專題競賽大專組第一名合影。</w:t>
      </w:r>
    </w:p>
    <w:p w:rsidR="00BF5362" w:rsidRDefault="00BF5362" w:rsidP="00BF5362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數位人文競賽展現創作自由度 科技×人文激發新思維</w:t>
      </w:r>
    </w:p>
    <w:p w:rsidR="00BF5362" w:rsidRDefault="00BF5362" w:rsidP="00BF5362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由輔英人文與管理學院主辦的「2025全國數位人文學生實務專題競賽」，則呈現另一</w:t>
      </w:r>
      <w:proofErr w:type="gramStart"/>
      <w:r>
        <w:rPr>
          <w:color w:val="666666"/>
          <w:spacing w:val="8"/>
          <w:sz w:val="27"/>
          <w:szCs w:val="27"/>
        </w:rPr>
        <w:t>股跨域創作</w:t>
      </w:r>
      <w:proofErr w:type="gramEnd"/>
      <w:r>
        <w:rPr>
          <w:color w:val="666666"/>
          <w:spacing w:val="8"/>
          <w:sz w:val="27"/>
          <w:szCs w:val="27"/>
        </w:rPr>
        <w:t>能量。競賽分為大專組與</w:t>
      </w:r>
      <w:proofErr w:type="gramStart"/>
      <w:r>
        <w:rPr>
          <w:color w:val="666666"/>
          <w:spacing w:val="8"/>
          <w:sz w:val="27"/>
          <w:szCs w:val="27"/>
        </w:rPr>
        <w:t>高中職</w:t>
      </w:r>
      <w:r>
        <w:rPr>
          <w:color w:val="666666"/>
          <w:spacing w:val="8"/>
          <w:sz w:val="27"/>
          <w:szCs w:val="27"/>
        </w:rPr>
        <w:lastRenderedPageBreak/>
        <w:t>組</w:t>
      </w:r>
      <w:proofErr w:type="gramEnd"/>
      <w:r>
        <w:rPr>
          <w:color w:val="666666"/>
          <w:spacing w:val="8"/>
          <w:sz w:val="27"/>
          <w:szCs w:val="27"/>
        </w:rPr>
        <w:t>，作品形式多元，包括論文、動畫、影片、</w:t>
      </w:r>
      <w:proofErr w:type="gramStart"/>
      <w:r>
        <w:rPr>
          <w:color w:val="666666"/>
          <w:spacing w:val="8"/>
          <w:sz w:val="27"/>
          <w:szCs w:val="27"/>
        </w:rPr>
        <w:t>桌遊</w:t>
      </w:r>
      <w:proofErr w:type="gramEnd"/>
      <w:r>
        <w:rPr>
          <w:color w:val="666666"/>
          <w:spacing w:val="8"/>
          <w:sz w:val="27"/>
          <w:szCs w:val="27"/>
        </w:rPr>
        <w:t>、APP 等，完整展現數位科技與人文研究交會的創新與活力。</w:t>
      </w:r>
    </w:p>
    <w:p w:rsidR="00BF5362" w:rsidRDefault="00BF5362" w:rsidP="00BF5362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人管學院院長林献巃表示，今年入圍作品涵蓋旅館行銷、幼教創新課程、智慧工地管理、安全帽監測系統、影像辨識運動分析等議題，反映學生對社會需求與科技趨勢的敏銳觀察。透過跨校競賽與交流，可進一步提升學生執行專題、問題解決與創意發想的能力，培育同時具備科技素養與人文視野</w:t>
      </w:r>
      <w:proofErr w:type="gramStart"/>
      <w:r>
        <w:rPr>
          <w:color w:val="666666"/>
          <w:spacing w:val="8"/>
          <w:sz w:val="27"/>
          <w:szCs w:val="27"/>
        </w:rPr>
        <w:t>的跨域人才</w:t>
      </w:r>
      <w:proofErr w:type="gramEnd"/>
      <w:r>
        <w:rPr>
          <w:color w:val="666666"/>
          <w:spacing w:val="8"/>
          <w:sz w:val="27"/>
          <w:szCs w:val="27"/>
        </w:rPr>
        <w:t>。</w:t>
      </w:r>
    </w:p>
    <w:p w:rsidR="00BF5362" w:rsidRDefault="00BF5362" w:rsidP="00BF5362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雙競賽結果出爐 輔英科大包辦</w:t>
      </w:r>
      <w:proofErr w:type="gramStart"/>
      <w:r>
        <w:rPr>
          <w:color w:val="666666"/>
          <w:spacing w:val="8"/>
          <w:sz w:val="27"/>
          <w:szCs w:val="27"/>
        </w:rPr>
        <w:t>大專組雙冠</w:t>
      </w:r>
      <w:proofErr w:type="gramEnd"/>
    </w:p>
    <w:p w:rsidR="00BF5362" w:rsidRDefault="00BF5362" w:rsidP="00BF5362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今年兩場全國性競賽成績亮眼，大專組部分，輔英科大在健康美容科技競賽與數位人文</w:t>
      </w:r>
      <w:proofErr w:type="gramStart"/>
      <w:r>
        <w:rPr>
          <w:color w:val="666666"/>
          <w:spacing w:val="8"/>
          <w:sz w:val="27"/>
          <w:szCs w:val="27"/>
        </w:rPr>
        <w:t>競賽均拿下</w:t>
      </w:r>
      <w:proofErr w:type="gramEnd"/>
      <w:r>
        <w:rPr>
          <w:color w:val="666666"/>
          <w:spacing w:val="8"/>
          <w:sz w:val="27"/>
          <w:szCs w:val="27"/>
        </w:rPr>
        <w:t>第一名，</w:t>
      </w:r>
      <w:proofErr w:type="gramStart"/>
      <w:r>
        <w:rPr>
          <w:color w:val="666666"/>
          <w:spacing w:val="8"/>
          <w:sz w:val="27"/>
          <w:szCs w:val="27"/>
        </w:rPr>
        <w:t>展現跨域整合</w:t>
      </w:r>
      <w:proofErr w:type="gramEnd"/>
      <w:r>
        <w:rPr>
          <w:color w:val="666666"/>
          <w:spacing w:val="8"/>
          <w:sz w:val="27"/>
          <w:szCs w:val="27"/>
        </w:rPr>
        <w:t>教育成果。</w:t>
      </w:r>
      <w:proofErr w:type="gramStart"/>
      <w:r>
        <w:rPr>
          <w:color w:val="666666"/>
          <w:spacing w:val="8"/>
          <w:sz w:val="27"/>
          <w:szCs w:val="27"/>
        </w:rPr>
        <w:t>高中職組方面</w:t>
      </w:r>
      <w:proofErr w:type="gramEnd"/>
      <w:r>
        <w:rPr>
          <w:color w:val="666666"/>
          <w:spacing w:val="8"/>
          <w:sz w:val="27"/>
          <w:szCs w:val="27"/>
        </w:rPr>
        <w:t>，健康美容科技競賽由旗山</w:t>
      </w:r>
      <w:proofErr w:type="gramStart"/>
      <w:r>
        <w:rPr>
          <w:color w:val="666666"/>
          <w:spacing w:val="8"/>
          <w:sz w:val="27"/>
          <w:szCs w:val="27"/>
        </w:rPr>
        <w:t>農工奪冠</w:t>
      </w:r>
      <w:proofErr w:type="gramEnd"/>
      <w:r>
        <w:rPr>
          <w:color w:val="666666"/>
          <w:spacing w:val="8"/>
          <w:sz w:val="27"/>
          <w:szCs w:val="27"/>
        </w:rPr>
        <w:t>，數位人文競賽則由樹德</w:t>
      </w:r>
      <w:proofErr w:type="gramStart"/>
      <w:r>
        <w:rPr>
          <w:color w:val="666666"/>
          <w:spacing w:val="8"/>
          <w:sz w:val="27"/>
          <w:szCs w:val="27"/>
        </w:rPr>
        <w:t>家商拔得</w:t>
      </w:r>
      <w:proofErr w:type="gramEnd"/>
      <w:r>
        <w:rPr>
          <w:color w:val="666666"/>
          <w:spacing w:val="8"/>
          <w:sz w:val="27"/>
          <w:szCs w:val="27"/>
        </w:rPr>
        <w:t>頭籌，各校學生皆展現高度創意與實作能量。</w:t>
      </w:r>
    </w:p>
    <w:p w:rsidR="00BF5362" w:rsidRDefault="00BF5362" w:rsidP="00BF5362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輔英科大表示，未來將持續</w:t>
      </w:r>
      <w:proofErr w:type="gramStart"/>
      <w:r>
        <w:rPr>
          <w:color w:val="666666"/>
          <w:spacing w:val="8"/>
          <w:sz w:val="27"/>
          <w:szCs w:val="27"/>
        </w:rPr>
        <w:t>深化跨域教育</w:t>
      </w:r>
      <w:proofErr w:type="gramEnd"/>
      <w:r>
        <w:rPr>
          <w:color w:val="666666"/>
          <w:spacing w:val="8"/>
          <w:sz w:val="27"/>
          <w:szCs w:val="27"/>
        </w:rPr>
        <w:t>，拓展產學合作場域，並協助學生走向多元舞台，期盼培育更多兼具科技力、創意力與人文素養的新世代人才。（圖</w:t>
      </w:r>
      <w:proofErr w:type="gramStart"/>
      <w:r>
        <w:rPr>
          <w:color w:val="666666"/>
          <w:spacing w:val="8"/>
          <w:sz w:val="27"/>
          <w:szCs w:val="27"/>
        </w:rPr>
        <w:t>╱</w:t>
      </w:r>
      <w:proofErr w:type="gramEnd"/>
      <w:r>
        <w:rPr>
          <w:color w:val="666666"/>
          <w:spacing w:val="8"/>
          <w:sz w:val="27"/>
          <w:szCs w:val="27"/>
        </w:rPr>
        <w:t>輔英科大提供）</w:t>
      </w:r>
    </w:p>
    <w:p w:rsidR="00AF5AA9" w:rsidRPr="001E35C5" w:rsidRDefault="00AF5AA9" w:rsidP="00F52D7A">
      <w:bookmarkStart w:id="0" w:name="_GoBack"/>
      <w:bookmarkEnd w:id="0"/>
    </w:p>
    <w:sectPr w:rsidR="00AF5AA9" w:rsidRPr="001E35C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162AF"/>
    <w:multiLevelType w:val="multilevel"/>
    <w:tmpl w:val="608E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695CB1"/>
    <w:multiLevelType w:val="multilevel"/>
    <w:tmpl w:val="664E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059C8"/>
    <w:rsid w:val="00015C5C"/>
    <w:rsid w:val="00023EE0"/>
    <w:rsid w:val="0002540B"/>
    <w:rsid w:val="00026B90"/>
    <w:rsid w:val="00044473"/>
    <w:rsid w:val="000A6FFE"/>
    <w:rsid w:val="000D33DD"/>
    <w:rsid w:val="000F0382"/>
    <w:rsid w:val="000F59E5"/>
    <w:rsid w:val="00131D1B"/>
    <w:rsid w:val="00164428"/>
    <w:rsid w:val="00176E64"/>
    <w:rsid w:val="001A537D"/>
    <w:rsid w:val="001D5BD4"/>
    <w:rsid w:val="001E35C5"/>
    <w:rsid w:val="001E7CB8"/>
    <w:rsid w:val="001F53AE"/>
    <w:rsid w:val="001F58B2"/>
    <w:rsid w:val="00212F09"/>
    <w:rsid w:val="00212F20"/>
    <w:rsid w:val="00246962"/>
    <w:rsid w:val="00264EB5"/>
    <w:rsid w:val="00284253"/>
    <w:rsid w:val="00284DEE"/>
    <w:rsid w:val="002C70FC"/>
    <w:rsid w:val="002D3DD5"/>
    <w:rsid w:val="002E1D63"/>
    <w:rsid w:val="002E4021"/>
    <w:rsid w:val="00302E0D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A3F13"/>
    <w:rsid w:val="005D415B"/>
    <w:rsid w:val="005F4939"/>
    <w:rsid w:val="00610625"/>
    <w:rsid w:val="006327C1"/>
    <w:rsid w:val="006609E6"/>
    <w:rsid w:val="00661196"/>
    <w:rsid w:val="006731D3"/>
    <w:rsid w:val="0069669F"/>
    <w:rsid w:val="006A6856"/>
    <w:rsid w:val="006B014D"/>
    <w:rsid w:val="006B3437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C7281"/>
    <w:rsid w:val="009C7C59"/>
    <w:rsid w:val="009D2BEE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BF5362"/>
    <w:rsid w:val="00C01B56"/>
    <w:rsid w:val="00C118C3"/>
    <w:rsid w:val="00C12548"/>
    <w:rsid w:val="00C84449"/>
    <w:rsid w:val="00CE47E1"/>
    <w:rsid w:val="00CE4885"/>
    <w:rsid w:val="00D14015"/>
    <w:rsid w:val="00D340D2"/>
    <w:rsid w:val="00D44CC9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12DC"/>
    <w:rsid w:val="00ED7E77"/>
    <w:rsid w:val="00EE5F6C"/>
    <w:rsid w:val="00F118F6"/>
    <w:rsid w:val="00F165B2"/>
    <w:rsid w:val="00F34BAA"/>
    <w:rsid w:val="00F52D7A"/>
    <w:rsid w:val="00FA444A"/>
    <w:rsid w:val="00FC012E"/>
    <w:rsid w:val="00FE2D52"/>
    <w:rsid w:val="00FF21DB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11">
    <w:name w:val="日期1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5042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289808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452115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5019501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386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662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3915374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91140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115755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356007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8258351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1178118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439569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807363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863745323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540424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1208812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0933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42841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732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4918341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2623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2657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5322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7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3558134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7563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68852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2518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052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409531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96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3084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04470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27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5361457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598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218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1625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008650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2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312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9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6920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280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293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8008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6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2334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284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254020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5965302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995722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3315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068742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7344994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9991422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11783033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0960656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09323835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688996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022855618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3404307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5162436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8731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11258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3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175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831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1321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7718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0548312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9795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761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712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622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0187400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5838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3047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16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35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8530711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852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8419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7910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626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1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403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1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562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78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804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084551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884348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  <w:div w:id="11718675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2975652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69373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17FB4"/>
                            <w:left w:val="single" w:sz="6" w:space="0" w:color="317FB4"/>
                            <w:bottom w:val="single" w:sz="6" w:space="0" w:color="317FB4"/>
                            <w:right w:val="single" w:sz="6" w:space="0" w:color="317FB4"/>
                          </w:divBdr>
                        </w:div>
                      </w:divsChild>
                    </w:div>
                    <w:div w:id="112165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  <w:div w:id="16633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2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073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86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7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61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70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6356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352522">
                                              <w:marLeft w:val="0"/>
                                              <w:marRight w:val="19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87884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33758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548314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9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398444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429843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57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4637414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49100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8884907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07857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044449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561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25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4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6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2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993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6132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2045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141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6790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50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5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41596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946644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299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67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582426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0100186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6325454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77811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2293911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378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72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50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05981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493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7695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83611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7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4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55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94071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s.pchome.com.tw/media/newstaiwandig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2025-12-17T07:42:00Z</dcterms:created>
  <dcterms:modified xsi:type="dcterms:W3CDTF">2025-12-17T07:42:00Z</dcterms:modified>
</cp:coreProperties>
</file>